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dott. </w:t>
      </w:r>
      <w:r w:rsidRPr="005963DB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Mario Carta</w:t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(nato a Illorai il 7 dicembre 1949) Segretario Generale della Provincia Olbia Tempio</w:t>
      </w:r>
      <w:r w:rsidR="0001238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- segretario comunale </w:t>
      </w:r>
      <w:proofErr w:type="gramStart"/>
      <w:r w:rsidR="0001238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  scavalco</w:t>
      </w:r>
      <w:proofErr w:type="gramEnd"/>
      <w:r w:rsidR="0001238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del Comune di Calangianus nel 2014</w:t>
      </w:r>
      <w:bookmarkStart w:id="0" w:name="_GoBack"/>
      <w:bookmarkEnd w:id="0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;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ISTRUZIONE SUPERIORE</w:t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Liceo Classico </w:t>
      </w:r>
      <w:proofErr w:type="spellStart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Atzuni</w:t>
      </w:r>
      <w:proofErr w:type="spellEnd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di Sassari</w:t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Maturità Classica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UNIVERSITA'</w:t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Facoltà di Giurisprudenza Sassari</w:t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Laurea in Giurisprudenza</w:t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20 novembre 1974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Nel 1975 presta il Servizio Militare c/o l'Ospedale Militare di Alessandria e contemporaneamente si iscrive al 3° anno del Corso di Laurea in Scienze Politiche e supera brillantemente gli esami di: Sociologia; Politica Economica I; Storia Moderna; Diritto Costituzionale Italiano e Comparato.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Servizio prestato in qualità</w:t>
      </w:r>
      <w:r w:rsidRPr="005963DB">
        <w:rPr>
          <w:rFonts w:ascii="Arial" w:eastAsia="Times New Roman" w:hAnsi="Arial" w:cs="Arial"/>
          <w:b/>
          <w:bCs/>
          <w:color w:val="333333"/>
          <w:sz w:val="17"/>
          <w:szCs w:val="17"/>
          <w:lang w:eastAsia="it-IT"/>
        </w:rPr>
        <w:t> di </w:t>
      </w:r>
      <w:r w:rsidRPr="005963DB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Segretario Comunale,</w:t>
      </w:r>
      <w:r w:rsidRPr="005963DB">
        <w:rPr>
          <w:rFonts w:ascii="Arial" w:eastAsia="Times New Roman" w:hAnsi="Arial" w:cs="Arial"/>
          <w:b/>
          <w:bCs/>
          <w:color w:val="333333"/>
          <w:sz w:val="17"/>
          <w:szCs w:val="17"/>
          <w:lang w:eastAsia="it-IT"/>
        </w:rPr>
        <w:t> </w:t>
      </w:r>
      <w:r w:rsidRPr="005963DB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di Segretario Capo e di Segretario Generale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Nominato segretario comunale con Decreto Prefettizio n. 114 del 15 febbraio 1977 presta servizio presso il Comune di ALA' DEI SARDI a partire dal 2 febbraio 1977.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Nell'anno 1981 vince il concorso e con Decreto Ministeriale n.17300/15 del 26-5-1981 gli viene conferita la nomina definitiva in ruolo ed assegnato alla Provincia di Sassari.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Dal giugno 1981 all'ottobre del 1983, oltre a ricoprire la sede di ALA' DEI SARDI, svolge le funzioni si supplente a scavalco del Comune di OSCHIRI di classe terza.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 decreto del Prefetto di Sassari n. S/238/R11638/SCP in data 30 gennaio 1984 viene promosso Segretario Capo con decorrenza 10 giugno 1983.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Vince il concorso cumulativo per il trasferimento alle segreterie comunali di classe terza della Provincia di Sassari e con Decreto Prefettizio n. S/2515/SCP del 18 ottobre 1984 è dichiarato vincitore della sede di BONO - Rinuncia alla nomina.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t> 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 decreto del Rappresentante del Governo n.3234 del 20-12-1986 gli viene conferito l'incarico di reggente residenziale del Comune di SINISCOLA (NU) - segreteria generale - dove presta servizio fino all'ottobre del 1988.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Rientrato al Comune di ALA' DEI SARDI, vi rimane fino al 21 giugno 1991.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Dal febbraio 1989 al giugno 1989 supplente a scavalco del Comune di Pattada.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t> 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 Decreto Prefettizio n. 221/</w:t>
      </w:r>
      <w:proofErr w:type="spellStart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Sett</w:t>
      </w:r>
      <w:proofErr w:type="spellEnd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 1° del 14 giugno 1991 è dichiarato vincitore del concorso per la sede di classe 3^ di BITTI - NU - dove assume servizio dal 22 giugno 1991 per restarvi fino al 1°-12-1993.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lastRenderedPageBreak/>
        <w:t>Con Decreto prefettizio n.1113 del 15 giugno 1991 vince nuovamente il concorso per il Comune di BONO - SS- di classe III^ - Rinuncia alla nomina.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classifica al 4° posto nel concorso per le segreterie di classe 3^ vacanti della Provincia di Nuoro (sedi di Budoni, Lanusei, Orune) come da DP n.113/ 1° Settore del 21 aprile 1992.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 seguito Decreto del Prefetto della Provincia di Sassari n.917/SCP/1° Settore del 27 aprile 1992 viene nominato vincitore della segreteria comunale di classe terza di Pattada - Rinuncia, però, alla nomina.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Risulta vincitore del concorso per la copertura delle sedi di classe terza indetto con Decreto Ministeriale 3 luglio 1993 e viene assegnato alla sede di Buddusò dove presta servizio a partire dal 1° dicembre 1993. A partire dall'anno 1998 e fino alla data odierna, gli vengono conferite anche le funzioni di Direttore Generale. Continua, comunque, a prestare servizio presso il Comune di Bitti per tutto l'anno 1994 in qualità di reggente a scavalco (Vedi Decreto Rappresentante del Governo n.590 del 25 gennaio 1994).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 seguito costituzione del Comune autonomo di PADRU, già frazione del Comune di Buddusò, disposta con L.R. n.1/1996, viene nominato segretario reggente a scavalco dal 1° gennaio 1996 al 30 giugno 1997.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 partire dal 2 febbraio 1998 e fino al 30 giugno 2000 di nuovo anche reggente a scavalco del Comune di Bitti, dove svolge anche le funzioni di Direttore Generale.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 data 4 aprile 2000 viene nominato segretario generale del Comune di Siniscola (NU) di classe II^ e successivamente (1° settembre 2000) segretario generale delle segreteria convenzionata tra il Comune di Siniscola (classe II^) ed il Comune di Buddusò di Classe III^, dove presta servizio fino al 30 settembre 2001.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Con Decreto del Sindaco del Comune di Siniscola in data 7 aprile 2000 </w:t>
      </w:r>
      <w:proofErr w:type="spellStart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prot</w:t>
      </w:r>
      <w:proofErr w:type="spellEnd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 n.4537 e, successivamente, con Decreto del Commissario Prefettizio gli vengono conferite le funzione di Direttore Generale.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Dal 1° ottobre 2001 viene nominato Segretario Generale e Direttore Generale del Comune di Porto Torres (SS) di classe 1/b dove presta servizio fino al mese di giugno 2005, per poi rientrare nella segreteria convenzionata di Buddusò - Osidda.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Dal 1° luglio 2006 viene nominato Segretario Generale, Direttore Generale e Dirigente del Settore Affari Generali del Comune di Macomer (NU) di classe 1/b, dove presta servizio fino al 30 ottobre 2009.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Dal mese di giugno 2007 fino al mese di ottobre 2009 svolge anche le funzioni di segretario reggente del Comune di Bolotana (NU) di classe 3^.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Dal 1° novembre 2009 viene nominato Segretario Generale, Direttore Generale e Dirigente ad interim dei Settori Economico – Finanziari, CED, Servizio Polizia Municipale del Comune di Tempio Pausania (OT) di classe 1/a, dove presta servizio fino al 31 agosto 2010.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t> 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Attualmente presta servizio (dal 1° settembre 2010) quale Segretario Generale della provincia di Olbia Tempio (OT) di classe 1/A.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lastRenderedPageBreak/>
        <w:t xml:space="preserve">Con Decreto del Presidente della Giunta Regionale n. 21 del 20 febbraio 2007 viene nominato Commissario straordinario del Comune di </w:t>
      </w:r>
      <w:proofErr w:type="spellStart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Loiri</w:t>
      </w:r>
      <w:proofErr w:type="spellEnd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Porto San Paolo (O-T) dove svolge le relative funzioni fino alla data di insediamento dei nuovi organi </w:t>
      </w:r>
      <w:proofErr w:type="gramStart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( 28</w:t>
      </w:r>
      <w:proofErr w:type="gramEnd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maggio 2007).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 seguito della frequenza del Corso di specializzazione di cui all'art. 14, comma 2, del DPR n. 465/1997, c/o la SSPAL (Scuola Superiore Pubblica Amministrazione Locale) della durata di mesi 6, consegue l'idoneità a segretario generale (classificandosi al 5° posto della graduatoria con una votazione di 50/60) e viene iscritto nella fascia professionale A) che dà diritto alla titolarità di sedi di comuni con popolazione superiore a 65.000 abitanti, di comuni capoluogo di provincia nonché di province.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CORSI DI PERFEZIONAMEMTO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t> 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Nell'anno 1984 frequenta il corso di perfezionamento svolto presso la Prefettura di Sassari conseguendo la votazione di 146/150.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Nell'anno 1986 frequenta presso la Prefettura di Sassari il Corso di perfezionamento svolto presso l'Università degli Studi di Sassari conseguendo la votazione di 142/150.</w:t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 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NOTE DI QUALIFICA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t> 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Dall'anno 1977 all'anno 1996 (venti anni) gli è stata sempre attribuita la nota di qualifica di OTTIMO </w:t>
      </w:r>
      <w:proofErr w:type="gramStart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( massima</w:t>
      </w:r>
      <w:proofErr w:type="gramEnd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qualifica).</w:t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 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STUDI PARTICOLARI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Nel corso della sua attività particolare attenzione ha dedicato allo studio dei SERVIZI PUBBLICI LOCALI e dei REGOLAMENTI COMUNALI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 lui si deve infatti la redazione dei seguenti documenti: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Statuto dell'Azienda Speciale di Buddusò;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Statuto del Comune di Bitti;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Regolamento dei Contratti;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Regolamento di Contabilità;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Regolamento di funzionamento del Consiglio Comunale;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Regolamento sul diritto di accesso;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Regolamento sul procedimento amministrativo;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Regolamento dei Tributi;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Regolamento sulle spese di rappresentanza;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Regolamento sull'Ordinamento dei Servizi e degli Uffici;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Regolamento sull'Accesso ai pubblici impieghi;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Convenzione e Statuto Consorzio Servizi sociali;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" " Consorzio Servizi ambientali;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lastRenderedPageBreak/>
        <w:t>Atto costitutivo e Statuto SRL "</w:t>
      </w:r>
      <w:proofErr w:type="spellStart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Quercus</w:t>
      </w:r>
      <w:proofErr w:type="spellEnd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Suber</w:t>
      </w:r>
      <w:proofErr w:type="spellEnd"/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2000".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15. Atto costitutivo e Statuto SPA Buddusò Servizi;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16. Atto Costitutivo e Statuto STU (Società Trasformazione Urbanistica);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17. Statuto del Comune di Buddusò.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Corso di specializzazione di cui all'art. 14, comma 2, del DPR n. 465/1997, c/o la SSPAL (Scuola Superiore Pubblica Amministrazione Locale) della durata di mesi 6:</w:t>
      </w:r>
    </w:p>
    <w:p w:rsidR="005963DB" w:rsidRPr="005963DB" w:rsidRDefault="005963DB" w:rsidP="005963DB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18. TESI su "Le gare per l'affidamento dei servizi pubblici locali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963DB" w:rsidRPr="005963DB" w:rsidTr="005963DB">
        <w:trPr>
          <w:tblCellSpacing w:w="15" w:type="dxa"/>
        </w:trPr>
        <w:tc>
          <w:tcPr>
            <w:tcW w:w="0" w:type="auto"/>
          </w:tcPr>
          <w:p w:rsidR="005963DB" w:rsidRPr="005963DB" w:rsidRDefault="005963DB" w:rsidP="005963DB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5963DB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(Principi generali e modalità di svolgimento delle gare per l'affidamento dei servizi di trasporto pubblico locale, della distribuzione di gas, dei cicli delle acque e dei rifiuti)</w:t>
            </w:r>
            <w:r w:rsidRPr="005963DB">
              <w:rPr>
                <w:rFonts w:ascii="Arial" w:eastAsia="Times New Roman" w:hAnsi="Arial" w:cs="Arial"/>
                <w:vanish/>
                <w:color w:val="333333"/>
                <w:sz w:val="17"/>
                <w:szCs w:val="17"/>
                <w:lang w:eastAsia="it-IT"/>
              </w:rPr>
              <w:t> </w:t>
            </w:r>
            <w:r w:rsidRPr="005963DB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5963DB" w:rsidRPr="005963DB" w:rsidTr="005963DB">
        <w:trPr>
          <w:trHeight w:val="9766"/>
          <w:tblCellSpacing w:w="15" w:type="dxa"/>
        </w:trPr>
        <w:tc>
          <w:tcPr>
            <w:tcW w:w="0" w:type="auto"/>
          </w:tcPr>
          <w:p w:rsidR="005963DB" w:rsidRPr="005963DB" w:rsidRDefault="005963DB" w:rsidP="005963DB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963DB" w:rsidRPr="005963DB" w:rsidRDefault="005963DB" w:rsidP="005963DB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5963DB">
        <w:rPr>
          <w:rFonts w:ascii="Arial" w:eastAsia="Times New Roman" w:hAnsi="Arial" w:cs="Arial"/>
          <w:vanish/>
          <w:color w:val="333333"/>
          <w:sz w:val="17"/>
          <w:szCs w:val="17"/>
          <w:lang w:eastAsia="it-IT"/>
        </w:rPr>
        <w:t> 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t xml:space="preserve"> </w:t>
      </w:r>
      <w:r w:rsidRPr="005963DB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</w:p>
    <w:sectPr w:rsidR="005963DB" w:rsidRPr="00596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37"/>
    <w:multiLevelType w:val="multilevel"/>
    <w:tmpl w:val="5A4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0449B"/>
    <w:multiLevelType w:val="multilevel"/>
    <w:tmpl w:val="7042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C72B9"/>
    <w:multiLevelType w:val="multilevel"/>
    <w:tmpl w:val="E21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048A7"/>
    <w:multiLevelType w:val="multilevel"/>
    <w:tmpl w:val="D62E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61894"/>
    <w:multiLevelType w:val="multilevel"/>
    <w:tmpl w:val="16B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94BA4"/>
    <w:multiLevelType w:val="multilevel"/>
    <w:tmpl w:val="139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A7445"/>
    <w:multiLevelType w:val="multilevel"/>
    <w:tmpl w:val="7286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F395B"/>
    <w:multiLevelType w:val="multilevel"/>
    <w:tmpl w:val="48F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14F62"/>
    <w:multiLevelType w:val="multilevel"/>
    <w:tmpl w:val="378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217F1"/>
    <w:multiLevelType w:val="multilevel"/>
    <w:tmpl w:val="78A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849A9"/>
    <w:multiLevelType w:val="multilevel"/>
    <w:tmpl w:val="5A9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AC07AA"/>
    <w:multiLevelType w:val="multilevel"/>
    <w:tmpl w:val="62FC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4B4D5C"/>
    <w:multiLevelType w:val="multilevel"/>
    <w:tmpl w:val="2A24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12381"/>
    <w:rsid w:val="005963DB"/>
    <w:rsid w:val="006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25FD-DD1A-410C-AF37-9159DEF1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3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211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273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0961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607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7968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22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6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190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808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044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75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589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7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5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0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9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0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5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7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6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4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04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5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7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5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9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3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0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5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767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0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0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8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0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8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5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9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2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Pasqualino Tamponi</dc:creator>
  <cp:keywords/>
  <dc:description/>
  <cp:lastModifiedBy>Pasqualino Tamponi</cp:lastModifiedBy>
  <cp:revision>2</cp:revision>
  <dcterms:created xsi:type="dcterms:W3CDTF">2015-08-17T08:51:00Z</dcterms:created>
  <dcterms:modified xsi:type="dcterms:W3CDTF">2015-08-17T08:54:00Z</dcterms:modified>
</cp:coreProperties>
</file>